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8B" w:rsidRDefault="00F3438B" w:rsidP="00F3438B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F3438B" w:rsidRDefault="00F3438B" w:rsidP="00F3438B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2701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119. stavka 6. Zakona o obveznom zdravstvenom osiguranju (»Narodne novine«, broj 80/13. i 137/13.) i članka 26. točke 4. Statuta Hrvatskog zavoda za zdravstveno osiguranje (»Narodne novine«, broj 18/09., 33/10., 8/11., 18/13. i 1/14.) Upravno vijeće Hrvatskog zavoda za zdravstveno osiguranje na 71. sjednici održanoj 27. studenoga 2014. godine donijelo je</w:t>
      </w:r>
    </w:p>
    <w:p w:rsidR="00F3438B" w:rsidRDefault="00F3438B" w:rsidP="00F3438B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F3438B" w:rsidRDefault="00F3438B" w:rsidP="00F3438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EUROPSKOJ KARTICI ZDRAVSTVENOG OSIGURANJA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utvrđuje se oblik i sadržaj te uvjeti i način izdavanja Europske kartice zdravstvenog osiguranja (u daljnjem tekstu: EKZO) i Certifikata koji privremeno zamjenjuje Europsku karticu zdravstvenog osiguranja (u daljnjem tekstu: Certifikat) osiguranim osobama Hrvatskog zavoda za zdravstveno osiguranje (u daljnjem tekstu: Zavod).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 Pravilniku, a imaju rodno značenje, bez obzira na to jesu li korišteni u muškom ili ženskom rodu, obuhvaćaju na jednak način muški i ženski rod.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Osnovom EKZO i Certifikata osigurane osobe Zavoda (u daljnjem tekstu: osigurane osobe) ostvaruju, za vrijeme privremenog boravka na području drugih država članica Europske unije (u daljnjem tekstu: EU) i Europskog ekonomskog prostora (u daljnjem tekstu: EEP), pravo na zdravstvene usluge koje su potrebne iz medicinskih razloga, uzimajući u obzir prirodu zdravstvenih usluga i očekivanu dužinu privremenog boravka u drugim državama članicama EU i EEP.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Certifikat iz stavka 1. ovoga članka je propisana isprava u papirnatom obliku koja u slučajevima iz članka 10. ovoga Pravilnika zamjenjuje EKZO.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Izdavatelj i vlasnik EKZO i Certifikata je Zavod.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SADRŽAJ I OBLIK EKZO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EKZO izdaje Zavod kao zasebnu iskaznicu, a prema Odluci Administrativne komisije za koordinaciju sustava socijalne sigurnosti (u daljnjem tekstu: Administrativna komisija) oznake S1 od 12. lipnja 2009. godine o Europskoj kartici zdravstvenog osiguranja, čiji su sadržaj i oblik </w:t>
      </w:r>
      <w:r>
        <w:rPr>
          <w:rFonts w:ascii="Minion Pro" w:hAnsi="Minion Pro"/>
          <w:color w:val="000000"/>
        </w:rPr>
        <w:lastRenderedPageBreak/>
        <w:t>propisani Odlukom Administrativne komisije oznake S2 od 12. lipnja 2009. godine o tehničkim specifikacijama Europske kartice zdravstvenog osiguranja.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skladu s Odlukom Administrativne komisije oznake S2 prednja strana (lice iskaznice) EKZO sadržava: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podatke o identifikacijskom broju Zavoda,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podatke o osiguranoj osobi: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prezime i ime,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OIB,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serijski broj iskaznice,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datum važenja EKZO.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SADRŽAJ I OBLIK CERTIFIKATA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Sadržaj i oblik Certifikata propisan je Odlukama Administrativne komisije broj S1 i S2 od 12. lipnja 2009. godine o Europskoj kartici zdravstvenog osiguranja i tehničkim specifikacijama Europske kartice zdravstvenog osiguranja i sadrži iste podatke kao EKZO utvrđene u članku 5. ovoga Pravilnika.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IV. IZDAVANJE I VAŽENJE EKZO I CERTIFIKATA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EKZO se izdaje na zahtjev osigurane osobe, a izdaje ju regionalni ured, odnosno područna služba Zavoda nadležni prema mjestu prebivališta, odnosno boravišta osigurane osobe.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Osigurana osoba EKZO preuzima u nadležnom regionalnom uredu, odnosno područnoj službi Zavoda ili joj se EKZO dostavlja poštom na naznačenu adresu, u pravilu, u roku od 8 radnih dana od dana zaprimanja zahtjeva osigurane osobe.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EKZO se izdaje na razdoblje od tri godine za: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osiguranike iz članka 7. stavka 1. točaka 1. do 4., 6. do 12., 18. do 20. i 25. do 27. Zakona o obveznom zdravstvenom osiguranju (u daljnjem tekstu: Zakon),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osigurane osobe iz članaka 9. do 12. Zakona.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 druge osigurane osobe EKZO se izdaje na razdoblje od godinu dana.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Osiguranim osobama – članovima uže obitelji osiguranika upućenog na privremeni rad u drugu državu članicu EU ili EEP (bračni drug i djeca), koji s njime borave u drugoj državi </w:t>
      </w:r>
      <w:r>
        <w:rPr>
          <w:rFonts w:ascii="Minion Pro" w:hAnsi="Minion Pro"/>
          <w:color w:val="000000"/>
        </w:rPr>
        <w:lastRenderedPageBreak/>
        <w:t>članici EU ili EEP za vrijeme njegovog privremenog rada, EKZO se izdaje na isti rok kao i osiguraniku na privremenom radu.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da je osiguranoj osobi u trenutku podnošenja zahtjeva za izdavanje EKZO utvrđen status osigurane osobe u obveznom zdravstvenom osiguranju na razdoblje kraće od godine dana, EKZO se izdaje samo za razdoblje za koje osoba ima utvrđen status osigurane osobe.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Certifikat je privremena isprava koja zamjenjuje EKZO i izdaje se samo u hitnim slučajevima, i to: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 slučaju krađe, gubitka EKZO ili u slučaju kada osigurana osoba ostane bez EKZO iz nekog drugog razloga (Certifikat se izdaje do kraja razdoblja važenja izdane EKZO),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 slučaju neočekivanog iznenadnog odlaska u drugu državu članicu EU ili EEP (Certifikat se izdaje za razdoblje boravka u određenoj državi),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 slučajevima kada je prema evidenciji Zavoda osigurana osoba obvezno zdravstveno osiguranja na razdoblje kraće od 30 dana (Certifikat vrijedi do isteka osiguranja).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Certifikat osiguranoj osobi izdaje nadležni regionalni ured, odnosno područna služba Zavoda iz članka 7. ovoga Pravilnika odmah po zaprimanju zahtjeva osigurane osobe, s važenjem od jednog do najviše 90 dana.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 izdavanje EKZO i Certifikata Zavod koristi podatke iz službenih evidencija Zavoda o osiguranim osobama.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Zavod vodi cjelovitu evidenciju zatraženih i izdanih EKZO i Certifikata.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EKZO važi od datuma izdavanja do datuma navedenog na samoj EKZO.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V. TROŠKOVI IZDAVANJA EKZO I CERTIFIKATA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Osigurana osoba ne snosi troškove izdavanja EKZO i Certifikata.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Osigurana osoba može zatražiti izdavanje nove EKZO u roku od 30 kalendarskih dana prije dana isteka važeće EKZO.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VI. GUBITAK I OŠTEĆENJE EKZO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Gubitak EKZO osigurana osoba je obvezna prijaviti najbližem regionalnom uredu, odnosno područnoj službi Zavoda i objaviti njezin gubitak u »Narodnim novinama«.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Troškove objave gubitka EKZO u »Narodnim novinama« snosi osigurana osoba.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Osigurana osoba koja ne postupi na način utvrđen stavkom 1. ovoga članka obvezna je snositi troškove nastale zlouporabom EKZO od strane druge osobe.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 će osiguranoj osobi izdati novu EKZO u slučaju njezina oštećenja ili gubitka.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Nakon izdavanja nove EKZO osiguranoj osobi Zavod je obvezan poništiti oštećenu EKZO.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VII. ODGOVORNOST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 zlouporabu ili neopravdanu uporabu EKZO, odnosno Certifikata ili postupanje koje je suprotno odredbama ovoga Pravilnika, pružatelji zdravstvenih usluga, korisnici EKZO te druge osobe podliježu odgovornosti za štetu prema općim propisima o naknadi štete.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Osigurana osoba u slučaju gubitka statusa zdravstveno osigurane osobe ne smije koristiti EKZO te ju je obvezna vratiti Zavodu u roku od najviše 30 dana od dana gubitka statusa osigurane osobe.</w:t>
      </w:r>
    </w:p>
    <w:p w:rsidR="00F3438B" w:rsidRDefault="00F3438B" w:rsidP="00F3438B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VIII. PRIJELAZNE I ZAVRŠNE ODREDBE</w:t>
      </w:r>
    </w:p>
    <w:p w:rsidR="00F3438B" w:rsidRDefault="00F3438B" w:rsidP="00F3438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Stupanjem na snagu ovoga Pravilnika prestaje važiti Pravilnik o europskoj kartici zdravstvenog osiguranja (»Narodne novine«, broj 153/11.).</w:t>
      </w:r>
    </w:p>
    <w:p w:rsidR="00F3438B" w:rsidRDefault="00F3438B" w:rsidP="00F3438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F3438B" w:rsidRDefault="00F3438B" w:rsidP="00F3438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dan nakon objave u »Narodnim novinama«.</w:t>
      </w:r>
    </w:p>
    <w:p w:rsidR="00F3438B" w:rsidRDefault="00F3438B" w:rsidP="00F3438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025-04/14-01/285</w:t>
      </w:r>
      <w:r>
        <w:rPr>
          <w:rFonts w:ascii="Minion Pro" w:hAnsi="Minion Pro"/>
          <w:color w:val="000000"/>
        </w:rPr>
        <w:br/>
        <w:t>Urbroj: 338-01-01-14-1</w:t>
      </w:r>
      <w:r>
        <w:rPr>
          <w:rFonts w:ascii="Minion Pro" w:hAnsi="Minion Pro"/>
          <w:color w:val="000000"/>
        </w:rPr>
        <w:br/>
        <w:t>Zagreb, 27. studenoga 2014.</w:t>
      </w:r>
    </w:p>
    <w:p w:rsidR="00F3438B" w:rsidRDefault="00F3438B" w:rsidP="00F3438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Marko Duvnjak, dr. med.,</w:t>
      </w:r>
      <w:r>
        <w:rPr>
          <w:rFonts w:ascii="Minion Pro" w:hAnsi="Minion Pro"/>
          <w:color w:val="000000"/>
        </w:rPr>
        <w:t> v. r.</w:t>
      </w:r>
    </w:p>
    <w:p w:rsidR="00D15616" w:rsidRDefault="00D15616">
      <w:bookmarkStart w:id="0" w:name="_GoBack"/>
      <w:bookmarkEnd w:id="0"/>
    </w:p>
    <w:sectPr w:rsidR="00D1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C"/>
    <w:rsid w:val="005F4D8C"/>
    <w:rsid w:val="00D15616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D806-14BA-4188-8C69-1BC5CB1C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F3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7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57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2017-10-13T15:25:00Z</dcterms:created>
  <dcterms:modified xsi:type="dcterms:W3CDTF">2017-10-13T15:25:00Z</dcterms:modified>
</cp:coreProperties>
</file>