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46" w:rsidRPr="005D5946" w:rsidRDefault="005D5946" w:rsidP="005D594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ZAKON O PRAVIMA BIVŠIH POLITIČKIH ZATVORENIKA</w:t>
      </w:r>
    </w:p>
    <w:p w:rsidR="005D5946" w:rsidRPr="005D5946" w:rsidRDefault="005D5946" w:rsidP="005D594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(Urednički pročišćeni tekst, “Narodne novine”, broj 34/95, 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164/98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 </w:t>
      </w:r>
      <w:r w:rsidRPr="005D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109/01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 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zakonom uređuju se prava iz 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mirovinskog osiguranja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 prava iz rada i po osnovi rada bivšim političkim zatvorenicima, pravo na naknadu štete koju su uslijed nepravednosti osude, progona, zlostavljanja, te društvene i svekolike diskvalifikacije pretrpjeli, postupak i rokovi za ostvarivanje tih prava, kao i tijela nadležna za provođenje postupaka radi ostvarivanja tih prava.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2.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Političkim zatvorenikom u smislu ovoga Zakona smatra se hrvatski državljanin koji ima prebivalište na području Republike Hrvatske ako je radi svojih političkih uvjerenja ili političkog otpora i borbe za samostalnu hrvatsku državu bio lišen slobode u razdoblju od 1. prosinca 1918. godine do 8. listopada 1991. godine.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državljanin koji nema prebivalište na području Republike Hrvatske, a ispunjava ostale uvjete iz stavka 1. ovoga članka, smatra se političkim zatvorenikom ako je do dana stupanja na snagu ovog Zakona imao na području Republike Hrvatske prebivalište najmanje deset godina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status bivšeg političkog zatvorenika, u smislu ovoga Zakona, može se priznati odlukom nadležnog tijela osobi koja ne ispunjava uvjete iz stavka 2. ovoga članka ako je to u interesu Republike Hrvatske.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Pretpostavka svojstvu političkog zatvorenika je odluka nadležnog organa temeljem koje je osoba iz stavka 1. ovoga članka bila lišena slobode.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3.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Osobi iz članka 2. ovoga zakona razdoblje u kojem je bila lišena sloboda priznaje se u mirovinski staž kao staž osiguranja u dvostrukom trajanju.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Osobi iz stavka 1. ovoga članka priznaje se u mirovinski staž kao staž osiguranja u jednostrukom trajanju vrijeme nezaposlenosti nakon izlaska iz zatvora.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Staž osiguranja. iz stavka 1. i 2. ovoga članka priznaje se kao radni staž za ostvarivanje prava iz rada i po osnovi rada.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br/>
        <w:t>Članak 4.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(1) Osobi iz članka 2. ovoga Zakona mirovina se određuje prema članku 74. do 81. Zakona o mirovinskom osiguranju, ako ovim Zakonom nije drukčije određeno.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(2) Osobi iz članka 2. ovoga Zakona prosječni vrijednosni bodovi utvrđuju se: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1) prema članku 75., odnosno članku 184. Zakona o mirovinskom osiguranju, ili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2) tako da se vrijednosni bodovi utvrđeni za godinu koja prethodi godini stjecanja prava na mirovinu podijele s razdobljem za koje su obračunati, ili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3) tako da će se uzeti 1,4 vrijednosnih bodova, na jedan od načina koji je za nju najpovoljniji.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(3) Prosječni vrijednosni bodovi iz stavka 2. ovoga članka povećavaju se prema razdoblju koje je osoba iz članka 2. ovoga Zakona provela u zatvoru ili pritvoru, i to: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1) za 25% ako je izdržala do šest mjeseci zatvora ili pritvora,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2) za 35% ako je izdržala od šest mjeseci do godinu zatvora ili pritvora,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3) za 40% ako je izdržala od godinu do dvije godine zatvora ili pritvora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4) za 50% ako je izdržala od dvije godine do tri godine zatvora ili pritvora,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5) za 65% ako je izdržala od tri godine do pet godina zatvora ili pritvora,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lastRenderedPageBreak/>
        <w:t>6) za 80% ako je izdržala od pet godina do sedam godina i šest mjeseci zatvora ili pritvora,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7) za 90% ako je izdržala od sedam godina i šest mjeseci do deset godina zatvora ili pritvora,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8) za 100% ako je izdržala više od deset godina zatvora ili pritvora.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5.</w:t>
      </w:r>
    </w:p>
    <w:p w:rsidR="005D5946" w:rsidRPr="005D5946" w:rsidRDefault="005D5946" w:rsidP="005D5946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Osoba iz članka 2. ovoga Zakona ima pravo na naknadu za svaki dan proveden u zatvoru ili pritvoru u visini od 54 kune.</w:t>
      </w:r>
    </w:p>
    <w:p w:rsidR="005D5946" w:rsidRPr="005D5946" w:rsidRDefault="005D5946" w:rsidP="005D5946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Ako je osoba iz članka 2. ovoga Zakona umrla, pravo na naknadu ima bračni drug.</w:t>
      </w:r>
    </w:p>
    <w:p w:rsidR="005D5946" w:rsidRPr="005D5946" w:rsidRDefault="005D5946" w:rsidP="005D5946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Naknada iz stavka 1. ovoga članka isplaćuje se u obrocima od 1/4 (25%) od ukupnog iznosa prema mjerilima što će ih za svaku godinu posebno utvrditi stalno radno tijelo Vlade Repub</w:t>
      </w:r>
      <w:r w:rsidRPr="005D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softHyphen/>
        <w:t>like Hrvatske utvrđeno u članku 11. ovoga Zakona, a ovisno o osiguranim sredstvima u državnom proračunu.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Osobi iz članka 2. ovoga Zakona kojoj je isplaćena akontacija naknade, isplatit će se razlika do iznosa utvrđenog u stavku 1. ovoga članka.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br/>
        <w:t>Članak 6.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Osoba iz članka 2. ovoga Zakona i članovi obitelji te osobe, mogu podnijeti zahtjev za priznavanje prava prema ovom Zakonu do </w:t>
      </w:r>
      <w:r w:rsidRPr="005D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31. siječnja 2002.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7.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zahtjev za priznavanje prava iz 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mirovinskog osiguranja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prilaže se odluka iz 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članka 2. stavka 4.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ovoga zakona, otpusnica kazneno-popravne ustanove ili druga odgovarajuća isprava kojom se dokazuje svojstvo političkog zatvorenika.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Dokaze iz stavka 1. ovoga članka Vlada Republike Hrvatske pribavit će i po službenoj dužnosti putem Ministarstva pravosuđa.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8.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Tijela koja vode odnosno čuvaju dokumentaciju potrebnu za dokazivanje svojstva političkog zatvorenika dužna su na zahtjev zainteresirane osobe izdati tu dokumentaciju u roku koji ne može biti duži od 60 dana od dana primitka zahtjeva.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9.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je osoba iz članka 2. ovoga zakone umrla prije podnošenja zahtjeva za priznanje prava iz 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mirovinskog osiguranja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zahtjev mogu podnijeti članovi njegove obitelji.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obitelji političkog zatvorenika u smislu ovoga zakona smatraju se osobe koje se u smislu propisa o 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mirovinskom osiguranju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radnika smatraju članovima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obitelji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osiguranika.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10.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je osoba iz članka 2. ovoga zakona za života ostvarila prava iz mirovinsko-invalidskog osiguranja prema ovom zakonu, članovima obitelji određuje se porodična mirovina prema propisima o 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mirovinskom osiguranju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radnika od mirovine koja je osobi iz članka 2. ovoga zakona pripadala na dan njegove smrti.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odredbom stavka 1. ovoga članka određuje se i 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obiteljska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mirovina u slučaju iz članka 9. stavka 1. ovoga zakona.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11.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zahtjevima za priznanje prava iz 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mirovinskog osiguranja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 prava na naknadu rješava Administrativna komisija Vlade Republike Hrvatske.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12.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 pokrivanje obveza koje nastaju priznavanjem prava prema ovom zakonu sredstva se osiguravaju u proračunu Republike Hrvatske, i to: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 dio mirovine koji čini razliku između mirovine utvrđene prema propisima iz 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mirovinskog osiguranja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 mirovine koja se priznaje i određuje prema ovome zakonu;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 cijeli iznos mirovine priznate i određene prema ovome zakonu, ako korisnik ne ispunjava uvjete u pogledu navršenog staža za stjecanje prava na mirovinu prema propisima iz 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mirovinskog osiguranja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 iznose naknade priznate prema ovome zakonu.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13.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pogledu uvjeta za stjecanje prava na mirovinu, visinu mirovine, postupak za ostvarivanje prava, isplate i usklađivanja mirovine te drugih pitanja koja nisu uređena ovim zakonom odgovarajuće se primjenjuju odredbe propisa o </w:t>
      </w:r>
      <w:r w:rsidRPr="005D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mirovinskom osiguranju</w:t>
      </w: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radnika.</w:t>
      </w:r>
    </w:p>
    <w:p w:rsidR="005D5946" w:rsidRPr="005D5946" w:rsidRDefault="005D5946" w:rsidP="005D5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14.</w:t>
      </w:r>
    </w:p>
    <w:p w:rsidR="005D5946" w:rsidRPr="005D5946" w:rsidRDefault="005D5946" w:rsidP="005D594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Osobi kojoj je odbijen zahtjev za priznavanje svojstva političkog zatvorenika, jer nije bilo moguće pribaviti odluku iz članka 2. stavka 4. može podnijeti novi zahtjev.</w:t>
      </w:r>
    </w:p>
    <w:p w:rsidR="005D5946" w:rsidRPr="005D5946" w:rsidRDefault="005D5946" w:rsidP="005D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5D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065493" w:rsidRPr="005D5946" w:rsidRDefault="00065493" w:rsidP="005D5946">
      <w:bookmarkStart w:id="0" w:name="_GoBack"/>
      <w:bookmarkEnd w:id="0"/>
    </w:p>
    <w:sectPr w:rsidR="00065493" w:rsidRPr="005D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C"/>
    <w:rsid w:val="00065493"/>
    <w:rsid w:val="0009231C"/>
    <w:rsid w:val="005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FA65-8AA7-4A9C-A35D-83F2FC2C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5946"/>
    <w:rPr>
      <w:b/>
      <w:bCs/>
    </w:rPr>
  </w:style>
  <w:style w:type="character" w:styleId="Emphasis">
    <w:name w:val="Emphasis"/>
    <w:basedOn w:val="DefaultParagraphFont"/>
    <w:uiPriority w:val="20"/>
    <w:qFormat/>
    <w:rsid w:val="005D5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3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532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32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2017-10-12T06:54:00Z</dcterms:created>
  <dcterms:modified xsi:type="dcterms:W3CDTF">2017-10-12T06:54:00Z</dcterms:modified>
</cp:coreProperties>
</file>